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45" w:rsidRPr="00A73E13" w:rsidRDefault="00DA3A45" w:rsidP="00DA3A45">
      <w:pPr>
        <w:tabs>
          <w:tab w:val="left" w:pos="709"/>
        </w:tabs>
        <w:spacing w:after="24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73E13">
        <w:rPr>
          <w:rFonts w:ascii="Times New Roman" w:hAnsi="Times New Roman"/>
          <w:b/>
          <w:sz w:val="28"/>
          <w:szCs w:val="28"/>
        </w:rPr>
        <w:t>3 тис. осіб отримали одноразову допомогу в разі стійкої непрацездатності, 235 сім’ям призначено допомогу в разі смерті потерпілого</w:t>
      </w:r>
    </w:p>
    <w:p w:rsidR="00DA3A45" w:rsidRPr="00A73E13" w:rsidRDefault="00DA3A45" w:rsidP="00DA3A45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73E13">
        <w:rPr>
          <w:rFonts w:ascii="Times New Roman" w:hAnsi="Times New Roman"/>
          <w:sz w:val="28"/>
          <w:szCs w:val="28"/>
        </w:rPr>
        <w:t>У січні–вересні Фонд соціального страхування України направив 92,5 млн гривень на виплату одноразових допомог в разі стійкої втрати працездатності або смерті потерпілих внаслідок нещасних випадків на виробництві або професійних захворювань.</w:t>
      </w:r>
    </w:p>
    <w:p w:rsidR="00DA3A45" w:rsidRPr="00A73E13" w:rsidRDefault="00DA3A45" w:rsidP="00DA3A45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73E13">
        <w:rPr>
          <w:rFonts w:ascii="Times New Roman" w:hAnsi="Times New Roman"/>
          <w:sz w:val="28"/>
          <w:szCs w:val="28"/>
        </w:rPr>
        <w:t>Загалом одноразову допомогу в разі стійкої втрати професійної працездатності  отримав 2 891 потерпілий, сума виплат склала 40,1 млн гривень. Середній розмір допомоги на одну особу склав 13,39 тис. грн, що на 1,5 тис. грн, або 12,6% більше, ніж за 9 місяців минулого року.</w:t>
      </w:r>
    </w:p>
    <w:p w:rsidR="00DA3A45" w:rsidRPr="00A73E13" w:rsidRDefault="00DA3A45" w:rsidP="00DA3A45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A73E13">
        <w:rPr>
          <w:rFonts w:ascii="Times New Roman" w:hAnsi="Times New Roman"/>
          <w:sz w:val="28"/>
          <w:szCs w:val="28"/>
        </w:rPr>
        <w:t xml:space="preserve">Одноразова допомога в разі смерті потерпілого упродовж 9 місяців цього року була призначена 235 сім’ям на суму 44,1 млн гривень. </w:t>
      </w:r>
      <w:r w:rsidRPr="00A73E13">
        <w:rPr>
          <w:rFonts w:ascii="Times New Roman" w:hAnsi="Times New Roman"/>
          <w:color w:val="000000"/>
          <w:sz w:val="28"/>
          <w:szCs w:val="28"/>
          <w:lang w:eastAsia="uk-UA"/>
        </w:rPr>
        <w:t>У середньому ця допомога призначалась у розмірі 189,9 тис. грн на одну сім’ю, що на 20 тис. грн, або 11,8% більше, ніж за той же період 2018 року.</w:t>
      </w:r>
    </w:p>
    <w:p w:rsidR="00DA3A45" w:rsidRPr="00A73E13" w:rsidRDefault="00DA3A45" w:rsidP="00DA3A45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3E13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Також </w:t>
      </w:r>
      <w:r w:rsidRPr="00A73E13">
        <w:rPr>
          <w:rFonts w:ascii="Times New Roman" w:hAnsi="Times New Roman"/>
          <w:sz w:val="28"/>
          <w:szCs w:val="28"/>
        </w:rPr>
        <w:t>допомога в разі смерті потерпілого була призначена 216 утриманцям, сума склала 8,3 млн гривень. Середній розмір одноразової допомоги на одного утриманця склав 39,8 тис. грн, що на 5,4 тис. грн, або 15,9% більше у порівнянні з 9 місяцями 2018 року.</w:t>
      </w:r>
    </w:p>
    <w:p w:rsidR="00DA3A45" w:rsidRPr="00A73E13" w:rsidRDefault="00DA3A45" w:rsidP="00DA3A45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73E13">
        <w:rPr>
          <w:rFonts w:ascii="Times New Roman" w:hAnsi="Times New Roman"/>
          <w:sz w:val="28"/>
          <w:szCs w:val="28"/>
        </w:rPr>
        <w:t xml:space="preserve">Зазначимо, право на отримання потерпілим одноразової допомоги настає з дня встановлення МСЕК стійкої втрати професійної працездатності внаслідок нещасного випадку на виробництві або професійного захворювання. Розмір виплати залежить від ступеня втрати працездатності, виходячи з 17 розмірів прожиткового мінімуму для працездатних осіб, встановленого законом на день настання права потерпілого на страхову виплату. </w:t>
      </w:r>
    </w:p>
    <w:p w:rsidR="00DA3A45" w:rsidRPr="00A73E13" w:rsidRDefault="00DA3A45" w:rsidP="00DA3A45">
      <w:pPr>
        <w:tabs>
          <w:tab w:val="left" w:pos="709"/>
        </w:tabs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A73E13">
        <w:rPr>
          <w:rFonts w:ascii="Times New Roman" w:hAnsi="Times New Roman"/>
          <w:sz w:val="28"/>
          <w:szCs w:val="28"/>
        </w:rPr>
        <w:t>Одноразова допомога сім’ї потерпілого виплачується у сумі, що дорівнює 100 розмірам прожиткового мінімуму для працездатних осіб, встановленого законом на день настання права на страхову виплату. Одноразова допомога кожній особі, яка перебувала на утриманні померлого, а також на його дитину, яка народилася протягом не більш ніж десятимісячного строку після смерті потерпілого, виплачується у сумі, що дорівнює 20 розмірам прожиткового мінімуму для працездатних осіб, встановленого законом на день настання права на страхову виплату.</w:t>
      </w:r>
    </w:p>
    <w:p w:rsidR="0044596A" w:rsidRPr="00DA3A45" w:rsidRDefault="0044596A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4596A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179E"/>
    <w:rsid w:val="00836361"/>
    <w:rsid w:val="00837C5C"/>
    <w:rsid w:val="008403DF"/>
    <w:rsid w:val="00840D61"/>
    <w:rsid w:val="00851E8E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73E13"/>
    <w:rsid w:val="00A82D09"/>
    <w:rsid w:val="00A87058"/>
    <w:rsid w:val="00A90F0C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3A45"/>
    <w:rsid w:val="00DA4639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2019-11-11T06:38:00Z</dcterms:created>
  <dcterms:modified xsi:type="dcterms:W3CDTF">2019-11-11T06:38:00Z</dcterms:modified>
</cp:coreProperties>
</file>